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FF" w:rsidRPr="00113BFF" w:rsidRDefault="00113BFF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места массового отдыха на территории Надеждинского муниципального образования Пугачевского муниципально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Саратовской области н</w:t>
      </w:r>
      <w:r w:rsidR="00C478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F559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A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(весь период реализации)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FA2D1E" w:rsidRPr="00113BFF" w:rsidTr="00E406C5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E40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E406C5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Создание и обустройство зоны отдыха в с. </w:t>
            </w:r>
            <w:proofErr w:type="spellStart"/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>Надеждинка</w:t>
            </w:r>
            <w:proofErr w:type="spellEnd"/>
            <w:r w:rsidR="00A50B3F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 Надеждинского муниципального образования</w:t>
            </w:r>
          </w:p>
        </w:tc>
      </w:tr>
      <w:tr w:rsidR="00E406C5" w:rsidRPr="00113BFF" w:rsidTr="00F31D99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B3F" w:rsidRPr="00FC0D4A" w:rsidRDefault="00DA5D78" w:rsidP="00A50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A50B3F" w:rsidRPr="00FC0D4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безопасной, комфортной и благоприятной среды для проживания граждан, доступных мест отдыха для населения условий для устойчивого развития территории поселения, эффективной планировки его территории, сохранение окружающей среды;</w:t>
            </w:r>
          </w:p>
          <w:p w:rsidR="00A50B3F" w:rsidRPr="00A50B3F" w:rsidRDefault="00DA5D78" w:rsidP="00A50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зеленых насаждений;</w:t>
            </w:r>
          </w:p>
          <w:p w:rsidR="00E406C5" w:rsidRPr="00113BFF" w:rsidRDefault="00DA5D78" w:rsidP="00FC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B3F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детских, игровых площадок, мест отдыха</w:t>
            </w:r>
            <w:r w:rsidR="00A50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5B351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F5592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1892,5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F5592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1892,5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518" w:rsidRPr="00113BFF" w:rsidTr="005B3518">
        <w:trPr>
          <w:tblCellSpacing w:w="0" w:type="dxa"/>
        </w:trPr>
        <w:tc>
          <w:tcPr>
            <w:tcW w:w="9339" w:type="dxa"/>
            <w:gridSpan w:val="6"/>
            <w:tcBorders>
              <w:top w:val="single" w:sz="4" w:space="0" w:color="auto"/>
            </w:tcBorders>
            <w:vAlign w:val="center"/>
          </w:tcPr>
          <w:p w:rsidR="005B3518" w:rsidRPr="00A4353A" w:rsidRDefault="005B3518" w:rsidP="00A5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0B3F" w:rsidRPr="00A50B3F">
              <w:rPr>
                <w:rFonts w:ascii="Times New Roman" w:hAnsi="Times New Roman"/>
                <w:b/>
                <w:bCs/>
              </w:rPr>
              <w:t>Создание и обустройство зоны отдыха в с. Селезниха Надеждинского муниципального образования</w:t>
            </w:r>
          </w:p>
        </w:tc>
      </w:tr>
      <w:tr w:rsidR="005B3518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D4A" w:rsidRPr="00FC0D4A" w:rsidRDefault="00DA5D78" w:rsidP="00FC0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FC0D4A" w:rsidRPr="00FC0D4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безопасной, комфортной и благоприятной среды для проживания граждан, доступных мест отдыха для населения условий для устойчивого развития территории поселения, эффективной планировки его территории, сохранение окружающей среды;</w:t>
            </w:r>
          </w:p>
          <w:p w:rsidR="00FC0D4A" w:rsidRPr="00A50B3F" w:rsidRDefault="00DA5D78" w:rsidP="00FC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A50B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зеленых насаждений;</w:t>
            </w:r>
          </w:p>
          <w:p w:rsidR="005B3518" w:rsidRPr="00113BFF" w:rsidRDefault="00DA5D78" w:rsidP="00FC0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D4A" w:rsidRPr="00FC0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 детских, игровых площадок, мест отдыха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F55928" w:rsidP="00FC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7B5C0F" w:rsidP="00F5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5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7B5C0F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7B5C0F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1BD" w:rsidRPr="00113BFF" w:rsidTr="001F4B81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4261BD" w:rsidRDefault="004261BD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 w:rsidRPr="004261BD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3 </w:t>
            </w:r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Содержание парковых зон отдыха 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Надеждинка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с.Селезниха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Мавринка</w:t>
            </w:r>
            <w:proofErr w:type="spellEnd"/>
          </w:p>
        </w:tc>
      </w:tr>
      <w:tr w:rsidR="004261BD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4261BD" w:rsidRDefault="004261BD" w:rsidP="004261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комфортности жизни населения Надеждинского муниципального образования;</w:t>
            </w:r>
          </w:p>
          <w:p w:rsidR="004261BD" w:rsidRDefault="004261BD" w:rsidP="00426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улучшение экологической обстановки и оздоровление окружающей среды.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F55928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F5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5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1BD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F55928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2015,3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Pr="00113BFF" w:rsidRDefault="00F55928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261BD" w:rsidRPr="00113BFF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C47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29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</w:p>
    <w:p w:rsidR="00C45829" w:rsidRDefault="00C478A2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места массового отдыха на территории Надеждинского муниципального образования Пугачевского муниципального ра</w:t>
      </w:r>
      <w:r w:rsidR="00F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2024</w:t>
      </w:r>
      <w:r w:rsidR="00A50B3F" w:rsidRPr="00A5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45F1" w:rsidRPr="00113BFF" w:rsidRDefault="00F55928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bookmarkStart w:id="0" w:name="_GoBack"/>
      <w:bookmarkEnd w:id="0"/>
      <w:r w:rsidR="00DA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4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r w:rsidR="00C45829"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>Создание</w:t>
            </w:r>
            <w:proofErr w:type="gramEnd"/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 и обустройство зоны отдыха в с. </w:t>
            </w:r>
            <w:proofErr w:type="spellStart"/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>Надеждинка</w:t>
            </w:r>
            <w:proofErr w:type="spellEnd"/>
            <w:r w:rsidR="00C45829" w:rsidRPr="00A50B3F">
              <w:rPr>
                <w:rFonts w:ascii="Times New Roman" w:eastAsia="Calibri" w:hAnsi="Times New Roman" w:cs="Times New Roman"/>
                <w:b/>
                <w:bCs/>
              </w:rPr>
              <w:t xml:space="preserve"> Надеждинского муниципального образования</w:t>
            </w:r>
            <w:r w:rsidR="00C45829"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наименование)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C45829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C478A2" w:rsidP="00C47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245F1"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5829" w:rsidRPr="006245F1" w:rsidTr="00C81039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Default="00C45829" w:rsidP="00C4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2</w:t>
            </w: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B3F">
              <w:rPr>
                <w:rFonts w:ascii="Times New Roman" w:hAnsi="Times New Roman"/>
                <w:b/>
                <w:bCs/>
              </w:rPr>
              <w:t>Создание и обустройство зоны отдыха в с. Селезниха Надеждинского муниципального образования</w:t>
            </w: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45829" w:rsidRDefault="00C45829" w:rsidP="00C4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наименование)</w:t>
            </w:r>
          </w:p>
        </w:tc>
      </w:tr>
      <w:tr w:rsidR="00C45829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Pr="006245F1" w:rsidRDefault="00C45829" w:rsidP="00C4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Pr="006245F1" w:rsidRDefault="00C45829" w:rsidP="00C4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829" w:rsidRPr="006245F1" w:rsidRDefault="00C45829" w:rsidP="00C4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61BD" w:rsidRPr="006245F1" w:rsidTr="00BC7ED5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 w:rsidRPr="004261BD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3 </w:t>
            </w:r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Содержание парковых зон отдыха 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Надеждинка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с.Селезниха</w:t>
            </w:r>
            <w:proofErr w:type="spellEnd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, с. </w:t>
            </w:r>
            <w:proofErr w:type="spellStart"/>
            <w:r w:rsidRPr="004261BD">
              <w:rPr>
                <w:rFonts w:ascii="Times New Roman" w:eastAsia="Times New Roman" w:hAnsi="Times New Roman"/>
                <w:b/>
                <w:iCs/>
                <w:lang w:eastAsia="ru-RU"/>
              </w:rPr>
              <w:t>Мавринка</w:t>
            </w:r>
            <w:proofErr w:type="spellEnd"/>
          </w:p>
        </w:tc>
      </w:tr>
      <w:tr w:rsidR="004261BD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6245F1" w:rsidRDefault="004261BD" w:rsidP="0042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6245F1" w:rsidRDefault="004261BD" w:rsidP="0042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1BD" w:rsidRPr="006245F1" w:rsidRDefault="004261BD" w:rsidP="0042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13BFF"/>
    <w:rsid w:val="002B4C47"/>
    <w:rsid w:val="004261BD"/>
    <w:rsid w:val="004F0913"/>
    <w:rsid w:val="005B3518"/>
    <w:rsid w:val="006245F1"/>
    <w:rsid w:val="00760177"/>
    <w:rsid w:val="007B5C0F"/>
    <w:rsid w:val="00A50B3F"/>
    <w:rsid w:val="00C45829"/>
    <w:rsid w:val="00C478A2"/>
    <w:rsid w:val="00DA5D78"/>
    <w:rsid w:val="00E406C5"/>
    <w:rsid w:val="00EE6B66"/>
    <w:rsid w:val="00F55928"/>
    <w:rsid w:val="00F57850"/>
    <w:rsid w:val="00FA2D1E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6886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2023-02-15T05:09:00Z</cp:lastPrinted>
  <dcterms:created xsi:type="dcterms:W3CDTF">2023-01-24T10:41:00Z</dcterms:created>
  <dcterms:modified xsi:type="dcterms:W3CDTF">2025-06-30T05:22:00Z</dcterms:modified>
</cp:coreProperties>
</file>