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F2" w:rsidRDefault="007E50F2" w:rsidP="007E50F2">
      <w:pPr>
        <w:pStyle w:val="a3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7E50F2" w:rsidRDefault="007E50F2" w:rsidP="007E50F2">
      <w:pPr>
        <w:pStyle w:val="a3"/>
        <w:jc w:val="center"/>
      </w:pPr>
      <w:proofErr w:type="gramStart"/>
      <w:r>
        <w:t>действу</w:t>
      </w:r>
      <w:r w:rsidR="00742AAF">
        <w:t>ющих</w:t>
      </w:r>
      <w:proofErr w:type="gramEnd"/>
      <w:r w:rsidR="00742AAF">
        <w:t xml:space="preserve"> по состоянию на 28.02. 2024</w:t>
      </w:r>
      <w:r>
        <w:t>г НПА, изданных администрацией  Надеждинского муниципального образования</w:t>
      </w:r>
    </w:p>
    <w:p w:rsidR="007E50F2" w:rsidRDefault="007E50F2" w:rsidP="007E50F2">
      <w:pPr>
        <w:pStyle w:val="a3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7E50F2" w:rsidTr="007E50F2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7E50F2" w:rsidTr="007E50F2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№49 от 01.10.2010г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№99.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№139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принятии Устава Надеждинского муниципального образования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7E50F2" w:rsidRDefault="007E50F2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7E50F2" w:rsidRDefault="007E50F2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7E50F2" w:rsidTr="007E50F2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7E50F2" w:rsidTr="007E50F2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формировании постоянно действующих комиссий Совета Надеждинского муниципального образования </w:t>
            </w:r>
            <w:r>
              <w:rPr>
                <w:sz w:val="24"/>
                <w:szCs w:val="24"/>
              </w:rPr>
              <w:lastRenderedPageBreak/>
              <w:t>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обнародовано</w:t>
            </w:r>
          </w:p>
        </w:tc>
      </w:tr>
      <w:tr w:rsidR="007E50F2" w:rsidTr="007E50F2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7E50F2" w:rsidRDefault="007E50F2">
            <w:pPr>
              <w:pStyle w:val="a3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7E50F2" w:rsidTr="007E50F2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7E50F2" w:rsidTr="007E50F2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</w:t>
            </w:r>
            <w:r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433984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F2" w:rsidRDefault="007E50F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F2" w:rsidRDefault="007E50F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F2" w:rsidRDefault="007E50F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F2" w:rsidRDefault="007E50F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E50F2" w:rsidTr="007E50F2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7E50F2" w:rsidRDefault="007E50F2">
            <w:pPr>
              <w:pStyle w:val="a3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7E50F2" w:rsidTr="007E50F2">
        <w:trPr>
          <w:gridAfter w:val="2"/>
          <w:wAfter w:w="1812" w:type="dxa"/>
          <w:trHeight w:val="8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№115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23.11.2017г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7E50F2" w:rsidTr="007E50F2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</w:t>
            </w:r>
            <w:r>
              <w:rPr>
                <w:sz w:val="24"/>
                <w:szCs w:val="24"/>
              </w:rPr>
              <w:lastRenderedPageBreak/>
              <w:t xml:space="preserve">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№62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7E50F2" w:rsidTr="007E50F2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сообщения лицами, замещающими муниципальные должности, о возникновении личной заинтересованности при </w:t>
            </w:r>
            <w:r>
              <w:rPr>
                <w:sz w:val="24"/>
                <w:szCs w:val="24"/>
              </w:rPr>
              <w:lastRenderedPageBreak/>
              <w:t>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самоуправления администрации Надеждинского муниципального образования 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42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определении должностного лица, ответственного за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№169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7.11.2023г</w:t>
            </w:r>
          </w:p>
          <w:p w:rsidR="00433984" w:rsidRDefault="0043398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433984" w:rsidRDefault="0043398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7E50F2" w:rsidRDefault="007E5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О порядке привлечения граждан и выполнению на добровольной основе социально значимых для нужд </w:t>
            </w:r>
            <w:r>
              <w:rPr>
                <w:rFonts w:eastAsia="Calibri"/>
                <w:sz w:val="24"/>
                <w:szCs w:val="24"/>
              </w:rPr>
              <w:lastRenderedPageBreak/>
              <w:t>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7E50F2" w:rsidRDefault="007E50F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8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0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7E50F2" w:rsidTr="007E50F2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территорий, части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7E50F2" w:rsidRDefault="007E50F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7E50F2" w:rsidRDefault="007E50F2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Tr="00433984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42AAF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84" w:rsidRDefault="007E50F2" w:rsidP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433984" w:rsidTr="007E50F2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84" w:rsidRDefault="00742AAF" w:rsidP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84" w:rsidRDefault="00433984" w:rsidP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433984" w:rsidRDefault="00433984" w:rsidP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84" w:rsidRDefault="00433984" w:rsidP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84" w:rsidRDefault="0043398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84" w:rsidRDefault="00433984" w:rsidP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7E50F2" w:rsidRPr="00433984" w:rsidTr="007E50F2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Pr="00433984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  <w:r w:rsidR="00742AAF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Pr="00433984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33984"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7E50F2" w:rsidRPr="00433984" w:rsidRDefault="007E50F2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3398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Pr="00433984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3398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 w:rsidRPr="00433984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F2" w:rsidRPr="00433984" w:rsidRDefault="007E50F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F2" w:rsidRPr="00433984" w:rsidRDefault="00433984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433984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7E50F2" w:rsidRPr="00433984" w:rsidRDefault="007E50F2" w:rsidP="007E50F2"/>
    <w:p w:rsidR="0020736A" w:rsidRPr="00433984" w:rsidRDefault="0020736A"/>
    <w:sectPr w:rsidR="0020736A" w:rsidRPr="00433984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0F2"/>
    <w:rsid w:val="00091342"/>
    <w:rsid w:val="000950DF"/>
    <w:rsid w:val="0009735A"/>
    <w:rsid w:val="000A1786"/>
    <w:rsid w:val="0020736A"/>
    <w:rsid w:val="00274BCD"/>
    <w:rsid w:val="002A4F5E"/>
    <w:rsid w:val="003F63A8"/>
    <w:rsid w:val="00433984"/>
    <w:rsid w:val="004B407B"/>
    <w:rsid w:val="004C57E2"/>
    <w:rsid w:val="005B3A96"/>
    <w:rsid w:val="00742AAF"/>
    <w:rsid w:val="007A00A7"/>
    <w:rsid w:val="007E50F2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a2">
    <w:name w:val="Без интервала Знак"/>
    <w:link w:val="a3"/>
    <w:uiPriority w:val="1"/>
    <w:locked/>
    <w:rsid w:val="007E50F2"/>
    <w:rPr>
      <w:rFonts w:eastAsia="Times New Roman"/>
    </w:rPr>
  </w:style>
  <w:style w:type="paragraph" w:styleId="a3">
    <w:name w:val="No Spacing"/>
    <w:link w:val="a2"/>
    <w:uiPriority w:val="1"/>
    <w:qFormat/>
    <w:rsid w:val="007E50F2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7E5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D38E1-350F-4E15-87D5-960D87C6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2024-02-28T08:06:00Z</dcterms:created>
  <dcterms:modified xsi:type="dcterms:W3CDTF">2024-02-28T08:29:00Z</dcterms:modified>
</cp:coreProperties>
</file>